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28" w:rsidRPr="00AF799B" w:rsidRDefault="00B76F28" w:rsidP="00B76F28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b/>
          <w:color w:val="000000"/>
          <w:sz w:val="28"/>
          <w:szCs w:val="28"/>
          <w:lang w:val="es-ES"/>
        </w:rPr>
        <w:t>MUNICIPIUL CURTEA DE ARGES</w:t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 xml:space="preserve"> </w:t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  <w:t xml:space="preserve">   </w:t>
      </w:r>
    </w:p>
    <w:p w:rsidR="00B76F28" w:rsidRPr="00AF799B" w:rsidRDefault="00B76F28" w:rsidP="00B76F28">
      <w:pPr>
        <w:pStyle w:val="Titlu3"/>
        <w:jc w:val="both"/>
        <w:rPr>
          <w:rFonts w:ascii="Tahoma" w:hAnsi="Tahoma" w:cs="Tahoma"/>
          <w:color w:val="000000"/>
          <w:szCs w:val="28"/>
          <w:lang w:val="es-ES"/>
        </w:rPr>
      </w:pPr>
      <w:r w:rsidRPr="00AF799B">
        <w:rPr>
          <w:rFonts w:ascii="Tahoma" w:hAnsi="Tahoma" w:cs="Tahoma"/>
          <w:b/>
          <w:color w:val="000000"/>
          <w:szCs w:val="28"/>
          <w:lang w:val="es-ES"/>
        </w:rPr>
        <w:t>CONSILIUL LOCAL</w:t>
      </w:r>
      <w:r w:rsidRPr="00AF799B">
        <w:rPr>
          <w:rFonts w:ascii="Tahoma" w:hAnsi="Tahoma" w:cs="Tahoma"/>
          <w:color w:val="000000"/>
          <w:szCs w:val="28"/>
          <w:lang w:val="es-ES"/>
        </w:rPr>
        <w:t xml:space="preserve">     </w:t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  <w:t xml:space="preserve">               </w:t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</w:p>
    <w:p w:rsidR="00B76F28" w:rsidRPr="00AF799B" w:rsidRDefault="00B76F28" w:rsidP="00B76F28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B76F28" w:rsidRPr="00AF799B" w:rsidRDefault="00B76F28" w:rsidP="00B76F28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B76F28" w:rsidRPr="00AF799B" w:rsidRDefault="00B76F28" w:rsidP="00B76F28">
      <w:pPr>
        <w:jc w:val="center"/>
        <w:rPr>
          <w:rFonts w:ascii="Tahoma" w:hAnsi="Tahoma" w:cs="Tahoma"/>
          <w:b/>
          <w:color w:val="000000"/>
          <w:sz w:val="28"/>
          <w:szCs w:val="28"/>
          <w:lang w:val="es-ES"/>
        </w:rPr>
      </w:pPr>
      <w:r>
        <w:rPr>
          <w:rFonts w:ascii="Tahoma" w:hAnsi="Tahoma" w:cs="Tahoma"/>
          <w:b/>
          <w:color w:val="000000"/>
          <w:sz w:val="28"/>
          <w:szCs w:val="28"/>
          <w:lang w:val="es-ES"/>
        </w:rPr>
        <w:t>HOTARARE nr. 75</w:t>
      </w:r>
      <w:r w:rsidRPr="00AF799B">
        <w:rPr>
          <w:rFonts w:ascii="Tahoma" w:hAnsi="Tahoma" w:cs="Tahoma"/>
          <w:b/>
          <w:color w:val="000000"/>
          <w:sz w:val="28"/>
          <w:szCs w:val="28"/>
          <w:lang w:val="es-ES"/>
        </w:rPr>
        <w:t xml:space="preserve"> / 2014</w:t>
      </w:r>
    </w:p>
    <w:p w:rsidR="00B76F28" w:rsidRPr="00AF799B" w:rsidRDefault="00B76F28" w:rsidP="00B76F28">
      <w:pPr>
        <w:jc w:val="center"/>
        <w:rPr>
          <w:rFonts w:ascii="Tahoma" w:hAnsi="Tahoma" w:cs="Tahoma"/>
          <w:b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b/>
          <w:color w:val="000000"/>
          <w:sz w:val="28"/>
          <w:szCs w:val="28"/>
          <w:lang w:val="es-ES"/>
        </w:rPr>
        <w:t xml:space="preserve">pentru aprobarea  prelungirii  contractului de concesiune  </w:t>
      </w:r>
    </w:p>
    <w:p w:rsidR="00B76F28" w:rsidRPr="00AF799B" w:rsidRDefault="00B76F28" w:rsidP="00B76F28">
      <w:pPr>
        <w:jc w:val="center"/>
        <w:rPr>
          <w:rFonts w:ascii="Tahoma" w:hAnsi="Tahoma" w:cs="Tahoma"/>
          <w:b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b/>
          <w:color w:val="000000"/>
          <w:sz w:val="28"/>
          <w:szCs w:val="28"/>
          <w:lang w:val="es-ES"/>
        </w:rPr>
        <w:t xml:space="preserve"> nr. 2 /1999</w:t>
      </w:r>
    </w:p>
    <w:p w:rsidR="00B76F28" w:rsidRPr="00AF799B" w:rsidRDefault="00B76F28" w:rsidP="00B76F28">
      <w:pPr>
        <w:pStyle w:val="Listparagraf"/>
        <w:spacing w:after="0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B76F28" w:rsidRPr="00AF799B" w:rsidRDefault="00B76F28" w:rsidP="00B76F28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B76F28" w:rsidRPr="00AF799B" w:rsidRDefault="00B76F28" w:rsidP="00B76F28">
      <w:pPr>
        <w:ind w:firstLine="708"/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>Consiliul Local al Municipiului Curtea de Arges;</w:t>
      </w:r>
    </w:p>
    <w:p w:rsidR="00B76F28" w:rsidRPr="00AF799B" w:rsidRDefault="00B76F28" w:rsidP="00B76F28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Avand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in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vedere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>:</w:t>
      </w:r>
    </w:p>
    <w:p w:rsidR="00B76F28" w:rsidRPr="00AF799B" w:rsidRDefault="00B76F28" w:rsidP="00B76F28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AF799B">
        <w:rPr>
          <w:rFonts w:ascii="Tahoma" w:hAnsi="Tahoma" w:cs="Tahoma"/>
          <w:color w:val="000000"/>
          <w:sz w:val="28"/>
          <w:szCs w:val="28"/>
        </w:rPr>
        <w:t>-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Referatul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Compartimentului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protectie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a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mediului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nr. 17858/21.07.2014;</w:t>
      </w:r>
    </w:p>
    <w:p w:rsidR="00B76F28" w:rsidRPr="00AF799B" w:rsidRDefault="00B76F28" w:rsidP="00B76F28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AF799B">
        <w:rPr>
          <w:rFonts w:ascii="Tahoma" w:hAnsi="Tahoma" w:cs="Tahoma"/>
          <w:color w:val="000000"/>
          <w:sz w:val="28"/>
          <w:szCs w:val="28"/>
        </w:rPr>
        <w:t>-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Prevederile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art. 1 </w:t>
      </w:r>
      <w:proofErr w:type="spellStart"/>
      <w:proofErr w:type="gramStart"/>
      <w:r w:rsidRPr="00AF799B">
        <w:rPr>
          <w:rFonts w:ascii="Tahoma" w:hAnsi="Tahoma" w:cs="Tahoma"/>
          <w:color w:val="000000"/>
          <w:sz w:val="28"/>
          <w:szCs w:val="28"/>
        </w:rPr>
        <w:t>alin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.</w:t>
      </w:r>
      <w:proofErr w:type="gramEnd"/>
      <w:r w:rsidRPr="00AF799B">
        <w:rPr>
          <w:rFonts w:ascii="Tahoma" w:hAnsi="Tahoma" w:cs="Tahoma"/>
          <w:color w:val="000000"/>
          <w:sz w:val="28"/>
          <w:szCs w:val="28"/>
        </w:rPr>
        <w:t xml:space="preserve"> 4, din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Legea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nr. 51 /2006; </w:t>
      </w:r>
    </w:p>
    <w:p w:rsidR="00B76F28" w:rsidRPr="00AF799B" w:rsidRDefault="00B76F28" w:rsidP="00B76F28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AF799B">
        <w:rPr>
          <w:rFonts w:ascii="Tahoma" w:hAnsi="Tahoma" w:cs="Tahoma"/>
          <w:color w:val="000000"/>
          <w:sz w:val="28"/>
          <w:szCs w:val="28"/>
        </w:rPr>
        <w:t>-</w:t>
      </w:r>
      <w:proofErr w:type="spellStart"/>
      <w:proofErr w:type="gramStart"/>
      <w:r w:rsidRPr="00AF799B">
        <w:rPr>
          <w:rFonts w:ascii="Tahoma" w:hAnsi="Tahoma" w:cs="Tahoma"/>
          <w:color w:val="000000"/>
          <w:sz w:val="28"/>
          <w:szCs w:val="28"/>
        </w:rPr>
        <w:t>Adresa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Asociatiei</w:t>
      </w:r>
      <w:proofErr w:type="spellEnd"/>
      <w:proofErr w:type="gramEnd"/>
      <w:r w:rsidRPr="00AF799B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Dezvoltare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Intercomunitara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SERVSAL ARGES nr. 164/18.07.2014; </w:t>
      </w:r>
    </w:p>
    <w:p w:rsidR="00B76F28" w:rsidRPr="00AF799B" w:rsidRDefault="00B76F28" w:rsidP="00B76F28">
      <w:pPr>
        <w:ind w:firstLine="708"/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>-Avizul Comisiei Juridice.</w:t>
      </w:r>
    </w:p>
    <w:p w:rsidR="00B76F28" w:rsidRPr="00AF799B" w:rsidRDefault="00B76F28" w:rsidP="00B76F28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AF799B">
        <w:rPr>
          <w:rFonts w:ascii="Tahoma" w:hAnsi="Tahoma" w:cs="Tahoma"/>
          <w:color w:val="000000"/>
          <w:sz w:val="28"/>
          <w:szCs w:val="28"/>
        </w:rPr>
        <w:t xml:space="preserve">In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temeiul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art. 36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alin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. 6 lit. </w:t>
      </w:r>
      <w:proofErr w:type="gramStart"/>
      <w:r w:rsidRPr="00AF799B">
        <w:rPr>
          <w:rFonts w:ascii="Tahoma" w:hAnsi="Tahoma" w:cs="Tahoma"/>
          <w:color w:val="000000"/>
          <w:sz w:val="28"/>
          <w:szCs w:val="28"/>
        </w:rPr>
        <w:t>a</w:t>
      </w:r>
      <w:proofErr w:type="gramEnd"/>
      <w:r w:rsidRPr="00AF799B">
        <w:rPr>
          <w:rFonts w:ascii="Tahoma" w:hAnsi="Tahoma" w:cs="Tahoma"/>
          <w:color w:val="000000"/>
          <w:sz w:val="28"/>
          <w:szCs w:val="28"/>
        </w:rPr>
        <w:t xml:space="preserve">,  pct. 14 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coroborat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cu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prevederile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art. 45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alin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Pr="00AF799B">
        <w:rPr>
          <w:rFonts w:ascii="Tahoma" w:hAnsi="Tahoma" w:cs="Tahoma"/>
          <w:color w:val="000000"/>
          <w:sz w:val="28"/>
          <w:szCs w:val="28"/>
        </w:rPr>
        <w:t>1  din</w:t>
      </w:r>
      <w:proofErr w:type="gramEnd"/>
      <w:r w:rsidRPr="00AF799B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Legea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 nr. 215/2001. </w:t>
      </w:r>
    </w:p>
    <w:p w:rsidR="00B76F28" w:rsidRPr="00AF799B" w:rsidRDefault="00B76F28" w:rsidP="00B76F28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AF799B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B76F28" w:rsidRPr="00AF799B" w:rsidRDefault="00B76F28" w:rsidP="00B76F28">
      <w:pPr>
        <w:jc w:val="both"/>
        <w:rPr>
          <w:rFonts w:ascii="Tahoma" w:hAnsi="Tahoma" w:cs="Tahoma"/>
          <w:color w:val="000000"/>
          <w:sz w:val="28"/>
          <w:szCs w:val="28"/>
        </w:rPr>
      </w:pPr>
    </w:p>
    <w:p w:rsidR="00B76F28" w:rsidRPr="00AF799B" w:rsidRDefault="00B76F28" w:rsidP="00B76F28">
      <w:pPr>
        <w:jc w:val="center"/>
        <w:rPr>
          <w:rFonts w:ascii="Tahoma" w:hAnsi="Tahoma" w:cs="Tahoma"/>
          <w:b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b/>
          <w:color w:val="000000"/>
          <w:sz w:val="28"/>
          <w:szCs w:val="28"/>
          <w:lang w:val="es-ES"/>
        </w:rPr>
        <w:t>hotaraste:</w:t>
      </w:r>
    </w:p>
    <w:p w:rsidR="00B76F28" w:rsidRPr="00AF799B" w:rsidRDefault="00B76F28" w:rsidP="00B76F28">
      <w:pPr>
        <w:jc w:val="center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B76F28" w:rsidRPr="00AF799B" w:rsidRDefault="00B76F28" w:rsidP="00B76F28">
      <w:pPr>
        <w:jc w:val="center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B76F28" w:rsidRPr="00AF799B" w:rsidRDefault="00B76F28" w:rsidP="00B76F28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 xml:space="preserve"> </w:t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 w:rsidRPr="00AF799B">
        <w:rPr>
          <w:rFonts w:ascii="Tahoma" w:hAnsi="Tahoma" w:cs="Tahoma"/>
          <w:b/>
          <w:color w:val="000000"/>
          <w:sz w:val="28"/>
          <w:szCs w:val="28"/>
          <w:u w:val="single"/>
          <w:lang w:val="es-ES"/>
        </w:rPr>
        <w:t xml:space="preserve">Articol  unic  </w:t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 xml:space="preserve"> Se aproba  prelungirea  Contractului  de concesiune   nr. 2 / 1999 asa cum a fost modificat si completat, pana la desemnarea  operatorului regional  de colectare si transport gunoi menajer, in conditiile legii.     </w:t>
      </w:r>
    </w:p>
    <w:p w:rsidR="00B76F28" w:rsidRPr="00AF799B" w:rsidRDefault="00B76F28" w:rsidP="00B76F28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</w:p>
    <w:p w:rsidR="00B76F28" w:rsidRPr="00AF799B" w:rsidRDefault="00B76F28" w:rsidP="00B76F28">
      <w:pPr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B76F28" w:rsidRPr="00FF0018" w:rsidRDefault="00B76F28" w:rsidP="00B76F28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</w:t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  <w:t xml:space="preserve">        Contrasemneaza</w:t>
      </w:r>
    </w:p>
    <w:p w:rsidR="00B76F28" w:rsidRDefault="00B76F28" w:rsidP="00B76F28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         Secretar Municipiu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B76F28" w:rsidRDefault="00B76F28" w:rsidP="00B76F28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DUMITRACHE STEFAN                                  CHIRCA RADU</w:t>
      </w:r>
    </w:p>
    <w:p w:rsidR="00B76F28" w:rsidRPr="00AF799B" w:rsidRDefault="00B76F28" w:rsidP="00B76F28">
      <w:pPr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B76F28" w:rsidRPr="00AF799B" w:rsidRDefault="00B76F28" w:rsidP="00B76F28">
      <w:pPr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B76F28" w:rsidRPr="00AF799B" w:rsidRDefault="00B76F28" w:rsidP="00B76F28">
      <w:pPr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B76F28" w:rsidRPr="00AF799B" w:rsidRDefault="00B76F28" w:rsidP="00B76F28">
      <w:pPr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B76F28" w:rsidRPr="00AF799B" w:rsidRDefault="00B76F28" w:rsidP="00B76F28">
      <w:pPr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B76F28" w:rsidRPr="00AF799B" w:rsidRDefault="00B76F28" w:rsidP="00B76F28">
      <w:pPr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B76F28" w:rsidRPr="00AF799B" w:rsidRDefault="00B76F28" w:rsidP="00B76F28">
      <w:pPr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B76F28" w:rsidRPr="00AF799B" w:rsidRDefault="00B76F28" w:rsidP="00B76F28">
      <w:pPr>
        <w:rPr>
          <w:rFonts w:ascii="Tahoma" w:hAnsi="Tahoma" w:cs="Tahoma"/>
          <w:i/>
          <w:color w:val="000000"/>
          <w:sz w:val="28"/>
          <w:szCs w:val="28"/>
          <w:lang w:val="es-ES"/>
        </w:rPr>
      </w:pPr>
      <w:bookmarkStart w:id="0" w:name="_GoBack"/>
      <w:bookmarkEnd w:id="0"/>
      <w:r w:rsidRPr="00AF799B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Curtea de Arges –    29  iulie 2014 </w:t>
      </w:r>
    </w:p>
    <w:p w:rsidR="00786888" w:rsidRDefault="00786888"/>
    <w:sectPr w:rsidR="00786888" w:rsidSect="00B76F28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00"/>
    <w:rsid w:val="00786888"/>
    <w:rsid w:val="00B76F28"/>
    <w:rsid w:val="00E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A4390-5203-4B0D-ACA9-ECFD5CC1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B76F28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B76F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B76F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2014-03-13T12:06:00Z</dcterms:created>
  <dcterms:modified xsi:type="dcterms:W3CDTF">2014-03-13T12:06:00Z</dcterms:modified>
</cp:coreProperties>
</file>